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5954"/>
        <w:gridCol w:w="2410"/>
      </w:tblGrid>
      <w:tr w:rsidR="00165DC2" w:rsidRPr="0098416C" w:rsidTr="00834D5B">
        <w:trPr>
          <w:trHeight w:val="273"/>
        </w:trPr>
        <w:tc>
          <w:tcPr>
            <w:tcW w:w="1701" w:type="dxa"/>
            <w:vMerge w:val="restart"/>
          </w:tcPr>
          <w:p w:rsidR="00165DC2" w:rsidRPr="00016747" w:rsidRDefault="00165DC2" w:rsidP="00834D5B">
            <w:pPr>
              <w:pStyle w:val="Encabezado"/>
              <w:jc w:val="center"/>
              <w:rPr>
                <w:rFonts w:ascii="Arial" w:hAnsi="Arial" w:cs="Arial"/>
                <w:b/>
                <w:sz w:val="18"/>
              </w:rPr>
            </w:pPr>
            <w:r w:rsidRPr="00016747">
              <w:rPr>
                <w:rFonts w:ascii="Arial" w:hAnsi="Arial" w:cs="Arial"/>
                <w:noProof/>
                <w:sz w:val="18"/>
                <w:lang w:val="es-CO" w:eastAsia="es-CO"/>
              </w:rPr>
              <w:drawing>
                <wp:inline distT="0" distB="0" distL="0" distR="0">
                  <wp:extent cx="1135380" cy="708660"/>
                  <wp:effectExtent l="0" t="0" r="0" b="0"/>
                  <wp:docPr id="2" name="Imagen 2" descr="ESCUDO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I"/>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5380" cy="708660"/>
                          </a:xfrm>
                          <a:prstGeom prst="rect">
                            <a:avLst/>
                          </a:prstGeom>
                          <a:noFill/>
                          <a:ln>
                            <a:noFill/>
                          </a:ln>
                        </pic:spPr>
                      </pic:pic>
                    </a:graphicData>
                  </a:graphic>
                </wp:inline>
              </w:drawing>
            </w:r>
          </w:p>
        </w:tc>
        <w:tc>
          <w:tcPr>
            <w:tcW w:w="5954" w:type="dxa"/>
          </w:tcPr>
          <w:p w:rsidR="00165DC2" w:rsidRDefault="00165DC2" w:rsidP="00834D5B">
            <w:pPr>
              <w:pStyle w:val="Encabezado"/>
              <w:ind w:right="360"/>
              <w:jc w:val="center"/>
              <w:rPr>
                <w:rFonts w:ascii="Arial" w:hAnsi="Arial" w:cs="Arial"/>
                <w:b/>
                <w:sz w:val="18"/>
              </w:rPr>
            </w:pPr>
            <w:r>
              <w:rPr>
                <w:rFonts w:ascii="Arial" w:hAnsi="Arial" w:cs="Arial"/>
                <w:b/>
                <w:sz w:val="18"/>
              </w:rPr>
              <w:t xml:space="preserve">Talleres de </w:t>
            </w:r>
            <w:r w:rsidR="00C33FAA">
              <w:rPr>
                <w:rFonts w:ascii="Arial" w:hAnsi="Arial" w:cs="Arial"/>
                <w:b/>
                <w:sz w:val="18"/>
              </w:rPr>
              <w:t>Habilitación</w:t>
            </w:r>
            <w:r>
              <w:rPr>
                <w:rFonts w:ascii="Arial" w:hAnsi="Arial" w:cs="Arial"/>
                <w:b/>
                <w:sz w:val="18"/>
              </w:rPr>
              <w:t xml:space="preserve"> </w:t>
            </w:r>
          </w:p>
          <w:p w:rsidR="00165DC2" w:rsidRPr="00016747" w:rsidRDefault="00165DC2" w:rsidP="00165DC2">
            <w:pPr>
              <w:pStyle w:val="Encabezado"/>
              <w:ind w:right="360"/>
              <w:jc w:val="center"/>
              <w:rPr>
                <w:rFonts w:ascii="Arial" w:hAnsi="Arial" w:cs="Arial"/>
                <w:b/>
                <w:sz w:val="18"/>
              </w:rPr>
            </w:pPr>
            <w:r>
              <w:rPr>
                <w:rFonts w:ascii="Arial" w:hAnsi="Arial" w:cs="Arial"/>
                <w:b/>
                <w:sz w:val="18"/>
              </w:rPr>
              <w:t>Español  GRADO 6</w:t>
            </w:r>
            <w:r w:rsidR="00F51A6D">
              <w:rPr>
                <w:rFonts w:ascii="Arial" w:hAnsi="Arial" w:cs="Arial"/>
                <w:b/>
                <w:sz w:val="18"/>
              </w:rPr>
              <w:t>º</w:t>
            </w:r>
          </w:p>
        </w:tc>
        <w:tc>
          <w:tcPr>
            <w:tcW w:w="2410" w:type="dxa"/>
            <w:vMerge w:val="restart"/>
          </w:tcPr>
          <w:p w:rsidR="00165DC2" w:rsidRDefault="00165DC2" w:rsidP="00834D5B">
            <w:pPr>
              <w:jc w:val="center"/>
            </w:pPr>
          </w:p>
          <w:p w:rsidR="00165DC2" w:rsidRPr="00A73A41" w:rsidRDefault="00165DC2" w:rsidP="00834D5B">
            <w:pPr>
              <w:jc w:val="center"/>
            </w:pPr>
            <w:r w:rsidRPr="0098416C">
              <w:rPr>
                <w:noProof/>
                <w:sz w:val="20"/>
                <w:lang w:eastAsia="es-CO"/>
              </w:rPr>
              <w:drawing>
                <wp:inline distT="0" distB="0" distL="0" distR="0">
                  <wp:extent cx="1440180" cy="548640"/>
                  <wp:effectExtent l="0" t="0" r="7620" b="3810"/>
                  <wp:docPr id="1" name="Imagen 1" descr="logo conve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veni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180" cy="548640"/>
                          </a:xfrm>
                          <a:prstGeom prst="rect">
                            <a:avLst/>
                          </a:prstGeom>
                          <a:noFill/>
                          <a:ln>
                            <a:noFill/>
                          </a:ln>
                        </pic:spPr>
                      </pic:pic>
                    </a:graphicData>
                  </a:graphic>
                </wp:inline>
              </w:drawing>
            </w:r>
          </w:p>
        </w:tc>
      </w:tr>
      <w:tr w:rsidR="00165DC2" w:rsidRPr="0098416C" w:rsidTr="00834D5B">
        <w:trPr>
          <w:trHeight w:val="647"/>
        </w:trPr>
        <w:tc>
          <w:tcPr>
            <w:tcW w:w="1701" w:type="dxa"/>
            <w:vMerge/>
            <w:vAlign w:val="center"/>
          </w:tcPr>
          <w:p w:rsidR="00165DC2" w:rsidRPr="00016747" w:rsidRDefault="00165DC2" w:rsidP="00834D5B">
            <w:pPr>
              <w:pStyle w:val="Encabezado"/>
              <w:jc w:val="center"/>
              <w:rPr>
                <w:rFonts w:ascii="Arial" w:hAnsi="Arial" w:cs="Arial"/>
                <w:sz w:val="18"/>
              </w:rPr>
            </w:pPr>
          </w:p>
        </w:tc>
        <w:tc>
          <w:tcPr>
            <w:tcW w:w="5954" w:type="dxa"/>
          </w:tcPr>
          <w:p w:rsidR="00165DC2" w:rsidRDefault="00165DC2" w:rsidP="00834D5B">
            <w:pPr>
              <w:jc w:val="center"/>
              <w:rPr>
                <w:rFonts w:ascii="Calibri" w:hAnsi="Calibri" w:cs="Calibri"/>
                <w:b/>
                <w:sz w:val="16"/>
              </w:rPr>
            </w:pPr>
          </w:p>
          <w:p w:rsidR="00165DC2" w:rsidRPr="00016747" w:rsidRDefault="00165DC2" w:rsidP="00834D5B">
            <w:pPr>
              <w:jc w:val="center"/>
              <w:rPr>
                <w:rFonts w:ascii="Calibri" w:hAnsi="Calibri" w:cs="Calibri"/>
                <w:b/>
                <w:sz w:val="16"/>
              </w:rPr>
            </w:pPr>
            <w:r w:rsidRPr="00016747">
              <w:rPr>
                <w:rFonts w:ascii="Calibri" w:hAnsi="Calibri" w:cs="Calibri"/>
                <w:b/>
                <w:sz w:val="16"/>
              </w:rPr>
              <w:t xml:space="preserve">INSTITUCIÓN EDUCATIVA  COLEGIO LOYOLA PARA </w:t>
            </w:r>
            <w:smartTag w:uri="urn:schemas-microsoft-com:office:smarttags" w:element="PersonName">
              <w:smartTagPr>
                <w:attr w:name="ProductID" w:val="LA CIENCIA Y"/>
              </w:smartTagPr>
              <w:r w:rsidRPr="00016747">
                <w:rPr>
                  <w:rFonts w:ascii="Calibri" w:hAnsi="Calibri" w:cs="Calibri"/>
                  <w:b/>
                  <w:sz w:val="16"/>
                </w:rPr>
                <w:t>LA CIENCIA Y</w:t>
              </w:r>
            </w:smartTag>
            <w:r w:rsidRPr="00016747">
              <w:rPr>
                <w:rFonts w:ascii="Calibri" w:hAnsi="Calibri" w:cs="Calibri"/>
                <w:b/>
                <w:sz w:val="16"/>
              </w:rPr>
              <w:t xml:space="preserve"> </w:t>
            </w:r>
            <w:smartTag w:uri="urn:schemas-microsoft-com:office:smarttags" w:element="PersonName">
              <w:smartTagPr>
                <w:attr w:name="ProductID" w:val="LA INNOVACIￓN"/>
              </w:smartTagPr>
              <w:r w:rsidRPr="00016747">
                <w:rPr>
                  <w:rFonts w:ascii="Calibri" w:hAnsi="Calibri" w:cs="Calibri"/>
                  <w:b/>
                  <w:sz w:val="16"/>
                </w:rPr>
                <w:t>LA INNOVACIÓN</w:t>
              </w:r>
            </w:smartTag>
          </w:p>
          <w:p w:rsidR="00165DC2" w:rsidRPr="00016747" w:rsidRDefault="00165DC2" w:rsidP="00834D5B">
            <w:pPr>
              <w:jc w:val="center"/>
              <w:rPr>
                <w:rFonts w:ascii="Calibri" w:hAnsi="Calibri" w:cs="Calibri"/>
                <w:b/>
                <w:sz w:val="16"/>
                <w:szCs w:val="20"/>
              </w:rPr>
            </w:pPr>
            <w:r w:rsidRPr="00016747">
              <w:rPr>
                <w:rFonts w:ascii="Calibri" w:hAnsi="Calibri" w:cs="Calibri"/>
                <w:b/>
                <w:sz w:val="16"/>
                <w:szCs w:val="20"/>
              </w:rPr>
              <w:t>Creada por Resolución N° 00003  de Enero 5 de 2010.</w:t>
            </w:r>
          </w:p>
          <w:p w:rsidR="00165DC2" w:rsidRPr="00016747" w:rsidRDefault="00165DC2" w:rsidP="00834D5B">
            <w:pPr>
              <w:pStyle w:val="Encabezado"/>
              <w:jc w:val="center"/>
              <w:rPr>
                <w:rFonts w:ascii="Calibri" w:hAnsi="Calibri" w:cs="Calibri"/>
                <w:b/>
                <w:sz w:val="16"/>
                <w:szCs w:val="20"/>
              </w:rPr>
            </w:pPr>
            <w:r w:rsidRPr="00016747">
              <w:rPr>
                <w:rFonts w:ascii="Calibri" w:hAnsi="Calibri" w:cs="Calibri"/>
                <w:b/>
                <w:sz w:val="16"/>
                <w:szCs w:val="20"/>
              </w:rPr>
              <w:t xml:space="preserve">DANE: 105001025984 </w:t>
            </w:r>
            <w:r w:rsidRPr="00016747">
              <w:rPr>
                <w:rFonts w:ascii="Calibri" w:hAnsi="Calibri" w:cs="Calibri"/>
                <w:color w:val="444444"/>
                <w:sz w:val="16"/>
                <w:szCs w:val="20"/>
              </w:rPr>
              <w:t xml:space="preserve">    </w:t>
            </w:r>
            <w:r w:rsidRPr="00016747">
              <w:rPr>
                <w:rFonts w:ascii="Calibri" w:hAnsi="Calibri" w:cs="Calibri"/>
                <w:b/>
                <w:sz w:val="16"/>
                <w:szCs w:val="20"/>
              </w:rPr>
              <w:t xml:space="preserve"> NIT: 900339251-3</w:t>
            </w:r>
          </w:p>
        </w:tc>
        <w:tc>
          <w:tcPr>
            <w:tcW w:w="2410" w:type="dxa"/>
            <w:vMerge/>
            <w:vAlign w:val="bottom"/>
          </w:tcPr>
          <w:p w:rsidR="00165DC2" w:rsidRPr="0098416C" w:rsidRDefault="00165DC2" w:rsidP="00834D5B">
            <w:pPr>
              <w:pStyle w:val="Encabezado"/>
              <w:jc w:val="center"/>
              <w:rPr>
                <w:sz w:val="16"/>
                <w:szCs w:val="20"/>
              </w:rPr>
            </w:pPr>
          </w:p>
        </w:tc>
      </w:tr>
    </w:tbl>
    <w:p w:rsidR="00165DC2" w:rsidRDefault="00165DC2" w:rsidP="00F7010A">
      <w:pPr>
        <w:spacing w:after="0" w:line="240" w:lineRule="auto"/>
        <w:jc w:val="center"/>
      </w:pPr>
    </w:p>
    <w:p w:rsidR="00C33FAA" w:rsidRDefault="00A81804" w:rsidP="00C33FAA">
      <w:pPr>
        <w:spacing w:after="0" w:line="240" w:lineRule="auto"/>
        <w:jc w:val="center"/>
      </w:pPr>
      <w:r>
        <w:t xml:space="preserve">A desarrollar </w:t>
      </w:r>
      <w:r w:rsidR="00C33FAA">
        <w:t xml:space="preserve">y sustentar </w:t>
      </w:r>
      <w:r>
        <w:t>en l</w:t>
      </w:r>
      <w:r w:rsidR="00C33FAA">
        <w:t>os primeros días de iniciado el período lectivo del año 2016</w:t>
      </w:r>
    </w:p>
    <w:p w:rsidR="00C33FAA" w:rsidRDefault="00C33FAA" w:rsidP="00C33FAA">
      <w:pPr>
        <w:spacing w:after="0" w:line="240" w:lineRule="auto"/>
      </w:pPr>
    </w:p>
    <w:p w:rsidR="00F7010A" w:rsidRPr="00B86B18" w:rsidRDefault="00F51A6D" w:rsidP="00C33FAA">
      <w:pPr>
        <w:spacing w:after="0" w:line="240" w:lineRule="auto"/>
        <w:rPr>
          <w:sz w:val="20"/>
          <w:szCs w:val="20"/>
        </w:rPr>
      </w:pPr>
      <w:r w:rsidRPr="00B86B18">
        <w:rPr>
          <w:sz w:val="20"/>
          <w:szCs w:val="20"/>
        </w:rPr>
        <w:t>Estimado estudiante,</w:t>
      </w:r>
    </w:p>
    <w:p w:rsidR="00F7010A" w:rsidRPr="00B86B18" w:rsidRDefault="008A798F" w:rsidP="00F7010A">
      <w:pPr>
        <w:spacing w:after="0" w:line="240" w:lineRule="auto"/>
        <w:jc w:val="both"/>
        <w:rPr>
          <w:sz w:val="20"/>
          <w:szCs w:val="20"/>
        </w:rPr>
      </w:pPr>
      <w:r w:rsidRPr="00B86B18">
        <w:rPr>
          <w:sz w:val="20"/>
          <w:szCs w:val="20"/>
        </w:rPr>
        <w:t>Para iniciar</w:t>
      </w:r>
      <w:r w:rsidR="003948A5" w:rsidRPr="00B86B18">
        <w:rPr>
          <w:sz w:val="20"/>
          <w:szCs w:val="20"/>
        </w:rPr>
        <w:t>,</w:t>
      </w:r>
      <w:r w:rsidRPr="00B86B18">
        <w:rPr>
          <w:sz w:val="20"/>
          <w:szCs w:val="20"/>
        </w:rPr>
        <w:t xml:space="preserve"> las actividades que se propondrán a continuación tienen como objeto </w:t>
      </w:r>
      <w:r w:rsidR="009F6F1E" w:rsidRPr="00B86B18">
        <w:rPr>
          <w:sz w:val="20"/>
          <w:szCs w:val="20"/>
        </w:rPr>
        <w:t xml:space="preserve">interiorizar, </w:t>
      </w:r>
      <w:r w:rsidRPr="00B86B18">
        <w:rPr>
          <w:sz w:val="20"/>
          <w:szCs w:val="20"/>
        </w:rPr>
        <w:t xml:space="preserve">fortalecer </w:t>
      </w:r>
      <w:r w:rsidR="00033577" w:rsidRPr="00B86B18">
        <w:rPr>
          <w:sz w:val="20"/>
          <w:szCs w:val="20"/>
        </w:rPr>
        <w:t>y dinamizar aquellos conceptos que fueron planteados y desarrollados en clase</w:t>
      </w:r>
      <w:r w:rsidR="003948A5" w:rsidRPr="00B86B18">
        <w:rPr>
          <w:sz w:val="20"/>
          <w:szCs w:val="20"/>
        </w:rPr>
        <w:t xml:space="preserve"> </w:t>
      </w:r>
      <w:r w:rsidR="00C33FAA" w:rsidRPr="00B86B18">
        <w:rPr>
          <w:sz w:val="20"/>
          <w:szCs w:val="20"/>
        </w:rPr>
        <w:t xml:space="preserve">durante el 2015 </w:t>
      </w:r>
      <w:r w:rsidR="003948A5" w:rsidRPr="00B86B18">
        <w:rPr>
          <w:sz w:val="20"/>
          <w:szCs w:val="20"/>
        </w:rPr>
        <w:t xml:space="preserve">y </w:t>
      </w:r>
      <w:r w:rsidR="00C33FAA" w:rsidRPr="00B86B18">
        <w:rPr>
          <w:sz w:val="20"/>
          <w:szCs w:val="20"/>
        </w:rPr>
        <w:t>que por alguna razón, solo usted lo sabe, no encontraron u</w:t>
      </w:r>
      <w:r w:rsidR="003948A5" w:rsidRPr="00B86B18">
        <w:rPr>
          <w:sz w:val="20"/>
          <w:szCs w:val="20"/>
        </w:rPr>
        <w:t>na respuesta consciente de su compromiso</w:t>
      </w:r>
      <w:r w:rsidR="00033577" w:rsidRPr="00B86B18">
        <w:rPr>
          <w:sz w:val="20"/>
          <w:szCs w:val="20"/>
        </w:rPr>
        <w:t xml:space="preserve">, </w:t>
      </w:r>
      <w:r w:rsidR="00C33FAA" w:rsidRPr="00B86B18">
        <w:rPr>
          <w:sz w:val="20"/>
          <w:szCs w:val="20"/>
        </w:rPr>
        <w:t>pues</w:t>
      </w:r>
      <w:r w:rsidR="00033577" w:rsidRPr="00B86B18">
        <w:rPr>
          <w:sz w:val="20"/>
          <w:szCs w:val="20"/>
        </w:rPr>
        <w:t xml:space="preserve"> e</w:t>
      </w:r>
      <w:r w:rsidR="003948A5" w:rsidRPr="00B86B18">
        <w:rPr>
          <w:sz w:val="20"/>
          <w:szCs w:val="20"/>
        </w:rPr>
        <w:t xml:space="preserve">l ritmo, la actitud y responsabilidad con ellos, </w:t>
      </w:r>
      <w:r w:rsidR="009F6F1E" w:rsidRPr="00B86B18">
        <w:rPr>
          <w:sz w:val="20"/>
          <w:szCs w:val="20"/>
        </w:rPr>
        <w:t xml:space="preserve">hoy te tienen en deuda no sólo contigo, sino con tus padres y la Institución Educativa. </w:t>
      </w:r>
    </w:p>
    <w:p w:rsidR="009F6F1E" w:rsidRPr="00B86B18" w:rsidRDefault="009F6F1E" w:rsidP="00F7010A">
      <w:pPr>
        <w:spacing w:after="0" w:line="240" w:lineRule="auto"/>
        <w:jc w:val="both"/>
        <w:rPr>
          <w:sz w:val="20"/>
          <w:szCs w:val="20"/>
        </w:rPr>
      </w:pPr>
    </w:p>
    <w:p w:rsidR="00B86B18" w:rsidRPr="00B86B18" w:rsidRDefault="009F6F1E" w:rsidP="00F7010A">
      <w:pPr>
        <w:spacing w:after="0" w:line="240" w:lineRule="auto"/>
        <w:jc w:val="both"/>
        <w:rPr>
          <w:sz w:val="20"/>
          <w:szCs w:val="20"/>
        </w:rPr>
      </w:pPr>
      <w:r w:rsidRPr="00B86B18">
        <w:rPr>
          <w:sz w:val="20"/>
          <w:szCs w:val="20"/>
        </w:rPr>
        <w:t xml:space="preserve">En este sentido, te propongo como primera actividad, </w:t>
      </w:r>
      <w:r w:rsidR="00B86B18" w:rsidRPr="00B86B18">
        <w:rPr>
          <w:sz w:val="20"/>
          <w:szCs w:val="20"/>
        </w:rPr>
        <w:t xml:space="preserve">leer el siguiente texto: </w:t>
      </w:r>
    </w:p>
    <w:p w:rsidR="00B86B18" w:rsidRDefault="00B86B18" w:rsidP="00F7010A">
      <w:pPr>
        <w:spacing w:after="0" w:line="240" w:lineRule="auto"/>
        <w:jc w:val="both"/>
      </w:pPr>
    </w:p>
    <w:p w:rsidR="00B86B18" w:rsidRPr="003C7521" w:rsidRDefault="00B86B18" w:rsidP="00B86B18">
      <w:pPr>
        <w:jc w:val="both"/>
        <w:rPr>
          <w:rFonts w:ascii="Agency FB" w:hAnsi="Agency FB"/>
          <w:b/>
        </w:rPr>
      </w:pPr>
      <w:r w:rsidRPr="003C7521">
        <w:rPr>
          <w:rFonts w:ascii="Agency FB" w:hAnsi="Agency FB"/>
          <w:b/>
        </w:rPr>
        <w:t>La vieja que engañó a la Muerte</w:t>
      </w:r>
    </w:p>
    <w:p w:rsidR="00B86B18" w:rsidRPr="00B86B18" w:rsidRDefault="00B86B18" w:rsidP="00B86B18">
      <w:pPr>
        <w:jc w:val="both"/>
        <w:rPr>
          <w:rFonts w:ascii="Agency FB" w:hAnsi="Agency FB"/>
          <w:sz w:val="20"/>
          <w:szCs w:val="20"/>
        </w:rPr>
      </w:pPr>
      <w:r w:rsidRPr="00B86B18">
        <w:rPr>
          <w:rFonts w:ascii="Agency FB" w:hAnsi="Agency FB"/>
          <w:sz w:val="20"/>
          <w:szCs w:val="20"/>
        </w:rPr>
        <w:t>Puede ser verdad, puede que no lo sea, pero había una vez una vieja muy vieja. Era realmente muy pero muy vieja, más vieja que el jardinero que plantó el primer árbol del mundo.</w:t>
      </w:r>
    </w:p>
    <w:p w:rsidR="00B86B18" w:rsidRPr="00B86B18" w:rsidRDefault="00B86B18" w:rsidP="00B86B18">
      <w:pPr>
        <w:jc w:val="both"/>
        <w:rPr>
          <w:rFonts w:ascii="Agency FB" w:hAnsi="Agency FB"/>
          <w:sz w:val="20"/>
          <w:szCs w:val="20"/>
        </w:rPr>
      </w:pPr>
      <w:r w:rsidRPr="00B86B18">
        <w:rPr>
          <w:rFonts w:ascii="Agency FB" w:hAnsi="Agency FB"/>
          <w:sz w:val="20"/>
          <w:szCs w:val="20"/>
        </w:rPr>
        <w:t>Sin embargo, estaba llena de vida y la idea de morir le quedaba muy lejos. Se pasaba el día atareada en su casa lavando, limpiando, guisando, cosiendo, planchando y quitando el polvo, como si fuese una joven ama de casa. Pero, un día, la Muerte se acordó de la vieja y fue a llamar a su puerta. La anciana estaba haciendo la colada* y dijo que, justo en ese momento, no podía irse. Aún debía aclarar, estrujar, hacer secar y planchar su ropa. Aun dándose prisa, pensaba que estaría lista, en el mejor de los casos, a la mañana siguiente; por tanto, la muerte haría mejor en volver un día después.</w:t>
      </w:r>
    </w:p>
    <w:p w:rsidR="00B86B18" w:rsidRPr="00B86B18" w:rsidRDefault="00B86B18" w:rsidP="00B86B18">
      <w:pPr>
        <w:jc w:val="both"/>
        <w:rPr>
          <w:rFonts w:ascii="Agency FB" w:hAnsi="Agency FB"/>
          <w:sz w:val="20"/>
          <w:szCs w:val="20"/>
        </w:rPr>
      </w:pPr>
      <w:r w:rsidRPr="00B86B18">
        <w:rPr>
          <w:rFonts w:ascii="Agency FB" w:hAnsi="Agency FB"/>
          <w:sz w:val="20"/>
          <w:szCs w:val="20"/>
        </w:rPr>
        <w:t>-Espérame, entonces, mañana a la misma hora- dijo la Muerte, y escribió con tiza en la puerta:</w:t>
      </w:r>
    </w:p>
    <w:p w:rsidR="00B86B18" w:rsidRPr="00B86B18" w:rsidRDefault="00B86B18" w:rsidP="00B86B18">
      <w:pPr>
        <w:jc w:val="both"/>
        <w:rPr>
          <w:rFonts w:ascii="Agency FB" w:hAnsi="Agency FB"/>
          <w:sz w:val="20"/>
          <w:szCs w:val="20"/>
        </w:rPr>
      </w:pPr>
      <w:r w:rsidRPr="00B86B18">
        <w:rPr>
          <w:rFonts w:ascii="Agency FB" w:hAnsi="Agency FB"/>
          <w:sz w:val="20"/>
          <w:szCs w:val="20"/>
        </w:rPr>
        <w:t>“Mañana”.</w:t>
      </w:r>
    </w:p>
    <w:p w:rsidR="00B86B18" w:rsidRPr="00B86B18" w:rsidRDefault="00B86B18" w:rsidP="00B86B18">
      <w:pPr>
        <w:jc w:val="both"/>
        <w:rPr>
          <w:rFonts w:ascii="Agency FB" w:hAnsi="Agency FB"/>
          <w:sz w:val="20"/>
          <w:szCs w:val="20"/>
        </w:rPr>
      </w:pPr>
      <w:r w:rsidRPr="00B86B18">
        <w:rPr>
          <w:rFonts w:ascii="Agency FB" w:hAnsi="Agency FB"/>
          <w:sz w:val="20"/>
          <w:szCs w:val="20"/>
        </w:rPr>
        <w:t>Al día siguiente, la Muerte volvió para llevarse a la vieja.</w:t>
      </w:r>
    </w:p>
    <w:p w:rsidR="00B86B18" w:rsidRPr="00B86B18" w:rsidRDefault="00B86B18" w:rsidP="00B86B18">
      <w:pPr>
        <w:jc w:val="both"/>
        <w:rPr>
          <w:rFonts w:ascii="Agency FB" w:hAnsi="Agency FB"/>
          <w:sz w:val="20"/>
          <w:szCs w:val="20"/>
        </w:rPr>
      </w:pPr>
      <w:r w:rsidRPr="00B86B18">
        <w:rPr>
          <w:rFonts w:ascii="Agency FB" w:hAnsi="Agency FB"/>
          <w:sz w:val="20"/>
          <w:szCs w:val="20"/>
        </w:rPr>
        <w:t xml:space="preserve">-Pero, señora Muerte, sin duda usted se ha equivocado. Mire la puerta y verá cuál es el día fijado para venir a </w:t>
      </w:r>
      <w:proofErr w:type="gramStart"/>
      <w:r w:rsidRPr="00B86B18">
        <w:rPr>
          <w:rFonts w:ascii="Agency FB" w:hAnsi="Agency FB"/>
          <w:sz w:val="20"/>
          <w:szCs w:val="20"/>
        </w:rPr>
        <w:t>buscarme</w:t>
      </w:r>
      <w:proofErr w:type="gramEnd"/>
      <w:r w:rsidRPr="00B86B18">
        <w:rPr>
          <w:rFonts w:ascii="Agency FB" w:hAnsi="Agency FB"/>
          <w:sz w:val="20"/>
          <w:szCs w:val="20"/>
        </w:rPr>
        <w:t>- observó la vieja.</w:t>
      </w:r>
    </w:p>
    <w:p w:rsidR="00B86B18" w:rsidRPr="00B86B18" w:rsidRDefault="00B86B18" w:rsidP="00B86B18">
      <w:pPr>
        <w:jc w:val="both"/>
        <w:rPr>
          <w:rFonts w:ascii="Agency FB" w:hAnsi="Agency FB"/>
          <w:sz w:val="20"/>
          <w:szCs w:val="20"/>
        </w:rPr>
      </w:pPr>
      <w:r w:rsidRPr="00B86B18">
        <w:rPr>
          <w:rFonts w:ascii="Agency FB" w:hAnsi="Agency FB"/>
          <w:sz w:val="20"/>
          <w:szCs w:val="20"/>
        </w:rPr>
        <w:t>La Muerte miró la puerta y leyó: “Mañana”.</w:t>
      </w:r>
    </w:p>
    <w:p w:rsidR="00B86B18" w:rsidRPr="00B86B18" w:rsidRDefault="00B86B18" w:rsidP="00B86B18">
      <w:pPr>
        <w:jc w:val="both"/>
        <w:rPr>
          <w:rFonts w:ascii="Agency FB" w:hAnsi="Agency FB"/>
          <w:sz w:val="20"/>
          <w:szCs w:val="20"/>
        </w:rPr>
      </w:pPr>
      <w:r w:rsidRPr="00B86B18">
        <w:rPr>
          <w:rFonts w:ascii="Agency FB" w:hAnsi="Agency FB"/>
          <w:sz w:val="20"/>
          <w:szCs w:val="20"/>
        </w:rPr>
        <w:t>-Está claro, pues –añadió la vieja-. Tiene que venir mañana, no hoy.</w:t>
      </w:r>
    </w:p>
    <w:p w:rsidR="00B86B18" w:rsidRPr="00B86B18" w:rsidRDefault="00B86B18" w:rsidP="00B86B18">
      <w:pPr>
        <w:jc w:val="both"/>
        <w:rPr>
          <w:rFonts w:ascii="Agency FB" w:hAnsi="Agency FB"/>
          <w:sz w:val="20"/>
          <w:szCs w:val="20"/>
        </w:rPr>
      </w:pPr>
      <w:r w:rsidRPr="00B86B18">
        <w:rPr>
          <w:rFonts w:ascii="Agency FB" w:hAnsi="Agency FB"/>
          <w:sz w:val="20"/>
          <w:szCs w:val="20"/>
        </w:rPr>
        <w:t>La Muerte fue al día siguiente. La vieja la recibió con una sonrisa y le dijo: -Pero, señora Muerte, usted se ha equivocado otra vez. ¿No recuerda que usted misma escribió en la puerta que vendría mañana y no hoy? Y así la historia continuó durante todo un mes. Pero la Muerte acabó por cansarse. El último día del mes le dijo: -¡Me estas engañando, vieja! Mañana vendré a buscarte por última vez. ¡Recuérdalo bien!- dijo. Borró de la puerta lo que ella misma había escrito y se fue.</w:t>
      </w:r>
    </w:p>
    <w:p w:rsidR="00B86B18" w:rsidRPr="00B86B18" w:rsidRDefault="00B86B18" w:rsidP="00B86B18">
      <w:pPr>
        <w:jc w:val="both"/>
        <w:rPr>
          <w:rFonts w:ascii="Agency FB" w:hAnsi="Agency FB"/>
          <w:sz w:val="20"/>
          <w:szCs w:val="20"/>
        </w:rPr>
      </w:pPr>
      <w:r w:rsidRPr="00B86B18">
        <w:rPr>
          <w:rFonts w:ascii="Agency FB" w:hAnsi="Agency FB"/>
          <w:sz w:val="20"/>
          <w:szCs w:val="20"/>
        </w:rPr>
        <w:lastRenderedPageBreak/>
        <w:t>La vieja, en ese momento, dejó de sonreír. Pensó mucho, porque quería encontrar otra manera de engañar a la muerte. No pegó ojo en toda la noche, pero no llegó a idear nada.</w:t>
      </w:r>
    </w:p>
    <w:p w:rsidR="00B86B18" w:rsidRPr="00B86B18" w:rsidRDefault="00B86B18" w:rsidP="00B86B18">
      <w:pPr>
        <w:jc w:val="both"/>
        <w:rPr>
          <w:rFonts w:ascii="Agency FB" w:hAnsi="Agency FB"/>
          <w:sz w:val="20"/>
          <w:szCs w:val="20"/>
        </w:rPr>
      </w:pPr>
      <w:r w:rsidRPr="00B86B18">
        <w:rPr>
          <w:rFonts w:ascii="Agency FB" w:hAnsi="Agency FB"/>
          <w:sz w:val="20"/>
          <w:szCs w:val="20"/>
        </w:rPr>
        <w:t>-Me esconderé en el barrilito de la miel- se decía la vieja-, ¡Seguramente la Muerte no me encontrará ahí dentro!-. Y se escondió en el barrilito de la miel, dejando fuera sólo la nariz. Pero de repente pensó: -¡Por el amor de Dios, la Muerte es astuta! ¡Me encontrará en el barrilito de miel y me llevará consigo!</w:t>
      </w:r>
    </w:p>
    <w:p w:rsidR="00B86B18" w:rsidRPr="00B86B18" w:rsidRDefault="00B86B18" w:rsidP="00B86B18">
      <w:pPr>
        <w:jc w:val="both"/>
        <w:rPr>
          <w:rFonts w:ascii="Agency FB" w:hAnsi="Agency FB"/>
          <w:sz w:val="20"/>
          <w:szCs w:val="20"/>
        </w:rPr>
      </w:pPr>
      <w:r w:rsidRPr="00B86B18">
        <w:rPr>
          <w:rFonts w:ascii="Agency FB" w:hAnsi="Agency FB"/>
          <w:sz w:val="20"/>
          <w:szCs w:val="20"/>
        </w:rPr>
        <w:t xml:space="preserve">Salió del barril y fue a esconderse en una cesta llena de plumas de ganso. Pero de repente pensó: -¡Por el amor de Dios, la Muerte es astuta! Me encontrará también en la cesta-. En el momento en que salía de la cesta, la Muerte entró en la habitación. Miró a su alrededor y no llegó a ver a la vieja por ninguna parte. En su lugar vio una figura terrible, espantosa, toda cubierta de plumas blancas y con un líquido espeso que se escurría por su cuerpo. No podía ser un pájaro, tampoco una persona, era, sin duda, algo terrible de ver. La muerte se asustó tanto que puso sus pies en polvorosa, </w:t>
      </w:r>
      <w:r w:rsidRPr="00B86B18">
        <w:rPr>
          <w:rFonts w:ascii="Agency FB" w:hAnsi="Agency FB"/>
          <w:sz w:val="20"/>
          <w:szCs w:val="20"/>
          <w:u w:val="single"/>
        </w:rPr>
        <w:t>huyó y nunca más volvió a buscar a la vieja</w:t>
      </w:r>
      <w:r w:rsidRPr="00B86B18">
        <w:rPr>
          <w:rFonts w:ascii="Agency FB" w:hAnsi="Agency FB"/>
          <w:sz w:val="20"/>
          <w:szCs w:val="20"/>
        </w:rPr>
        <w:t>.</w:t>
      </w:r>
    </w:p>
    <w:p w:rsidR="00B86B18" w:rsidRPr="00B86B18" w:rsidRDefault="00B86B18" w:rsidP="00B86B18">
      <w:pPr>
        <w:rPr>
          <w:rFonts w:ascii="Agency FB" w:hAnsi="Agency FB"/>
          <w:sz w:val="20"/>
          <w:szCs w:val="20"/>
        </w:rPr>
      </w:pPr>
      <w:r w:rsidRPr="00B86B18">
        <w:rPr>
          <w:rFonts w:ascii="Agency FB" w:hAnsi="Agency FB"/>
          <w:sz w:val="20"/>
          <w:szCs w:val="20"/>
        </w:rPr>
        <w:t>*Hacer la colada: lavar.</w:t>
      </w:r>
    </w:p>
    <w:p w:rsidR="00B86B18" w:rsidRPr="00B86B18" w:rsidRDefault="00B86B18" w:rsidP="00B86B18">
      <w:pPr>
        <w:rPr>
          <w:rFonts w:ascii="Arial Narrow" w:hAnsi="Arial Narrow"/>
          <w:sz w:val="20"/>
          <w:szCs w:val="20"/>
        </w:rPr>
      </w:pPr>
      <w:r w:rsidRPr="00B86B18">
        <w:rPr>
          <w:rFonts w:ascii="Agency FB" w:hAnsi="Agency FB"/>
          <w:sz w:val="20"/>
          <w:szCs w:val="20"/>
        </w:rPr>
        <w:t xml:space="preserve">Herrera, Ana Cristina; </w:t>
      </w:r>
      <w:proofErr w:type="spellStart"/>
      <w:r w:rsidRPr="00B86B18">
        <w:rPr>
          <w:rFonts w:ascii="Agency FB" w:hAnsi="Agency FB"/>
          <w:sz w:val="20"/>
          <w:szCs w:val="20"/>
        </w:rPr>
        <w:t>Besora</w:t>
      </w:r>
      <w:proofErr w:type="spellEnd"/>
      <w:r w:rsidRPr="00B86B18">
        <w:rPr>
          <w:rFonts w:ascii="Agency FB" w:hAnsi="Agency FB"/>
          <w:sz w:val="20"/>
          <w:szCs w:val="20"/>
        </w:rPr>
        <w:t xml:space="preserve"> Ramón “25 cuentos populares de miedo”; </w:t>
      </w:r>
      <w:proofErr w:type="spellStart"/>
      <w:r w:rsidRPr="00B86B18">
        <w:rPr>
          <w:rFonts w:ascii="Agency FB" w:hAnsi="Agency FB"/>
          <w:sz w:val="20"/>
          <w:szCs w:val="20"/>
        </w:rPr>
        <w:t>p.p</w:t>
      </w:r>
      <w:proofErr w:type="spellEnd"/>
      <w:r w:rsidRPr="00B86B18">
        <w:rPr>
          <w:rFonts w:ascii="Agency FB" w:hAnsi="Agency FB"/>
          <w:sz w:val="20"/>
          <w:szCs w:val="20"/>
        </w:rPr>
        <w:t xml:space="preserve"> 73-74. Editorial </w:t>
      </w:r>
      <w:proofErr w:type="spellStart"/>
      <w:r w:rsidRPr="00B86B18">
        <w:rPr>
          <w:rFonts w:ascii="Agency FB" w:hAnsi="Agency FB"/>
          <w:sz w:val="20"/>
          <w:szCs w:val="20"/>
        </w:rPr>
        <w:t>Siruela</w:t>
      </w:r>
      <w:proofErr w:type="spellEnd"/>
      <w:r w:rsidRPr="00B86B18">
        <w:rPr>
          <w:rFonts w:ascii="Arial Narrow" w:hAnsi="Arial Narrow"/>
          <w:sz w:val="20"/>
          <w:szCs w:val="20"/>
        </w:rPr>
        <w:t>/Aura</w:t>
      </w:r>
    </w:p>
    <w:p w:rsidR="00B86B18" w:rsidRDefault="00B86B18" w:rsidP="00F7010A">
      <w:pPr>
        <w:spacing w:after="0" w:line="240" w:lineRule="auto"/>
        <w:jc w:val="both"/>
      </w:pPr>
    </w:p>
    <w:p w:rsidR="00B86B18" w:rsidRDefault="00B86B18" w:rsidP="00F7010A">
      <w:pPr>
        <w:spacing w:after="0" w:line="240" w:lineRule="auto"/>
        <w:jc w:val="both"/>
      </w:pPr>
      <w:r>
        <w:t>Teniendo en cuenta la lectura juiciosa que realizó responda las siguientes preguntas:</w:t>
      </w:r>
    </w:p>
    <w:p w:rsidR="001268ED" w:rsidRDefault="001268ED" w:rsidP="001268ED">
      <w:pPr>
        <w:pStyle w:val="Prrafodelista"/>
        <w:numPr>
          <w:ilvl w:val="0"/>
          <w:numId w:val="1"/>
        </w:numPr>
        <w:spacing w:after="0" w:line="240" w:lineRule="auto"/>
        <w:jc w:val="both"/>
      </w:pPr>
      <w:r>
        <w:t>Explica con tus propias palabras las ‘razones’ del triunfo de la ‘vieja’.</w:t>
      </w:r>
    </w:p>
    <w:p w:rsidR="001268ED" w:rsidRPr="001268ED" w:rsidRDefault="001268ED" w:rsidP="001268ED">
      <w:pPr>
        <w:pStyle w:val="Prrafodelista"/>
        <w:numPr>
          <w:ilvl w:val="0"/>
          <w:numId w:val="1"/>
        </w:numPr>
        <w:spacing w:after="0" w:line="240" w:lineRule="auto"/>
        <w:jc w:val="both"/>
      </w:pPr>
      <w:r>
        <w:t xml:space="preserve">¿Qué significa la expresión: </w:t>
      </w:r>
      <w:r>
        <w:rPr>
          <w:rFonts w:ascii="Agency FB" w:hAnsi="Agency FB"/>
        </w:rPr>
        <w:t>“</w:t>
      </w:r>
      <w:r w:rsidRPr="003C51B7">
        <w:rPr>
          <w:rFonts w:ascii="Agency FB" w:hAnsi="Agency FB"/>
        </w:rPr>
        <w:t>La muerte se asustó tanto que puso sus pies en polvorosa</w:t>
      </w:r>
      <w:r>
        <w:rPr>
          <w:rFonts w:ascii="Agency FB" w:hAnsi="Agency FB"/>
        </w:rPr>
        <w:t>”</w:t>
      </w:r>
    </w:p>
    <w:p w:rsidR="001268ED" w:rsidRDefault="001268ED" w:rsidP="001268ED">
      <w:pPr>
        <w:pStyle w:val="Prrafodelista"/>
        <w:numPr>
          <w:ilvl w:val="0"/>
          <w:numId w:val="1"/>
        </w:numPr>
        <w:spacing w:after="0" w:line="240" w:lineRule="auto"/>
        <w:jc w:val="both"/>
      </w:pPr>
      <w:r>
        <w:t>¿Qué significado o interpretación puede realizar usted, amable lector, de la última línea subraya del texto?</w:t>
      </w:r>
    </w:p>
    <w:p w:rsidR="001268ED" w:rsidRDefault="001268ED" w:rsidP="001268ED">
      <w:pPr>
        <w:pStyle w:val="Prrafodelista"/>
        <w:numPr>
          <w:ilvl w:val="0"/>
          <w:numId w:val="1"/>
        </w:numPr>
        <w:spacing w:after="0" w:line="240" w:lineRule="auto"/>
        <w:jc w:val="both"/>
      </w:pPr>
      <w:r>
        <w:t xml:space="preserve">Recuerda que en clase se ha orientado que los textos narrativos se caracterizan porque se estructuran o se componen de tres momentos, a saber: </w:t>
      </w:r>
      <w:r w:rsidR="00774D9D">
        <w:rPr>
          <w:i/>
        </w:rPr>
        <w:t>inicio, nudo y desenlace</w:t>
      </w:r>
      <w:r>
        <w:t xml:space="preserve">. Identifica estos tres momentos en el texto leído. </w:t>
      </w:r>
    </w:p>
    <w:p w:rsidR="001268ED" w:rsidRDefault="001268ED" w:rsidP="001268ED">
      <w:pPr>
        <w:pStyle w:val="Prrafodelista"/>
        <w:numPr>
          <w:ilvl w:val="0"/>
          <w:numId w:val="1"/>
        </w:numPr>
        <w:spacing w:after="0" w:line="240" w:lineRule="auto"/>
        <w:jc w:val="both"/>
      </w:pPr>
      <w:r>
        <w:t xml:space="preserve">Teniendo en cuenta los </w:t>
      </w:r>
      <w:r>
        <w:rPr>
          <w:i/>
        </w:rPr>
        <w:t xml:space="preserve">momentos que caracterizan </w:t>
      </w:r>
      <w:r w:rsidRPr="001268ED">
        <w:t>un texto narrativo</w:t>
      </w:r>
      <w:r>
        <w:rPr>
          <w:i/>
        </w:rPr>
        <w:t xml:space="preserve">, </w:t>
      </w:r>
      <w:r w:rsidRPr="001268ED">
        <w:t xml:space="preserve">defínalos </w:t>
      </w:r>
      <w:r>
        <w:t xml:space="preserve">brevemente </w:t>
      </w:r>
      <w:r w:rsidRPr="001268ED">
        <w:t>con tus propias palabras</w:t>
      </w:r>
      <w:r w:rsidR="00C820E5">
        <w:t xml:space="preserve">; es decir, </w:t>
      </w:r>
      <w:r w:rsidR="00C820E5">
        <w:rPr>
          <w:rFonts w:cs="Arial"/>
        </w:rPr>
        <w:t>¿Cómo ha entendido la idea de ‘inicio, nudo y desenlace’?</w:t>
      </w:r>
    </w:p>
    <w:p w:rsidR="00774D9D" w:rsidRDefault="00774D9D" w:rsidP="00774D9D">
      <w:pPr>
        <w:spacing w:after="0" w:line="240" w:lineRule="auto"/>
        <w:ind w:left="360"/>
        <w:jc w:val="both"/>
      </w:pPr>
    </w:p>
    <w:p w:rsidR="00774D9D" w:rsidRDefault="00774D9D" w:rsidP="00774D9D">
      <w:pPr>
        <w:spacing w:after="0" w:line="240" w:lineRule="auto"/>
        <w:ind w:left="360"/>
        <w:jc w:val="both"/>
      </w:pPr>
      <w:r>
        <w:t>A continuación vas a encontrar un cuadro, allí debes registrar o copiar 5 palabras que seleccionarás (a tu gusto) del texto anterior:</w:t>
      </w:r>
    </w:p>
    <w:p w:rsidR="00774D9D" w:rsidRDefault="00774D9D" w:rsidP="00774D9D">
      <w:pPr>
        <w:spacing w:after="0" w:line="240" w:lineRule="auto"/>
        <w:ind w:left="360"/>
        <w:jc w:val="both"/>
      </w:pPr>
    </w:p>
    <w:tbl>
      <w:tblPr>
        <w:tblStyle w:val="Tablaconcuadrcula"/>
        <w:tblW w:w="0" w:type="auto"/>
        <w:tblInd w:w="360" w:type="dxa"/>
        <w:tblLook w:val="04A0"/>
      </w:tblPr>
      <w:tblGrid>
        <w:gridCol w:w="2140"/>
        <w:gridCol w:w="2131"/>
        <w:gridCol w:w="2128"/>
        <w:gridCol w:w="2128"/>
        <w:gridCol w:w="2129"/>
      </w:tblGrid>
      <w:tr w:rsidR="00774D9D" w:rsidRPr="00774D9D" w:rsidTr="00774D9D">
        <w:tc>
          <w:tcPr>
            <w:tcW w:w="2158" w:type="dxa"/>
          </w:tcPr>
          <w:p w:rsidR="00774D9D" w:rsidRPr="00774D9D" w:rsidRDefault="00774D9D" w:rsidP="00774D9D">
            <w:pPr>
              <w:jc w:val="center"/>
              <w:rPr>
                <w:b/>
              </w:rPr>
            </w:pPr>
            <w:r w:rsidRPr="00774D9D">
              <w:rPr>
                <w:b/>
              </w:rPr>
              <w:t>Palabra seleccionada</w:t>
            </w:r>
          </w:p>
        </w:tc>
        <w:tc>
          <w:tcPr>
            <w:tcW w:w="2158" w:type="dxa"/>
          </w:tcPr>
          <w:p w:rsidR="00774D9D" w:rsidRPr="00774D9D" w:rsidRDefault="00774D9D" w:rsidP="00774D9D">
            <w:pPr>
              <w:jc w:val="center"/>
              <w:rPr>
                <w:b/>
              </w:rPr>
            </w:pPr>
            <w:r w:rsidRPr="00774D9D">
              <w:rPr>
                <w:b/>
              </w:rPr>
              <w:t>¿Cuántas sílabas tiene?</w:t>
            </w:r>
          </w:p>
        </w:tc>
        <w:tc>
          <w:tcPr>
            <w:tcW w:w="2158" w:type="dxa"/>
          </w:tcPr>
          <w:p w:rsidR="00774D9D" w:rsidRPr="00774D9D" w:rsidRDefault="00774D9D" w:rsidP="00774D9D">
            <w:pPr>
              <w:jc w:val="center"/>
              <w:rPr>
                <w:b/>
              </w:rPr>
            </w:pPr>
            <w:r w:rsidRPr="00774D9D">
              <w:rPr>
                <w:b/>
              </w:rPr>
              <w:t>¿En qué sílaba está en acento?</w:t>
            </w:r>
          </w:p>
        </w:tc>
        <w:tc>
          <w:tcPr>
            <w:tcW w:w="2158" w:type="dxa"/>
          </w:tcPr>
          <w:p w:rsidR="00774D9D" w:rsidRPr="00774D9D" w:rsidRDefault="00774D9D" w:rsidP="00774D9D">
            <w:pPr>
              <w:jc w:val="center"/>
              <w:rPr>
                <w:b/>
              </w:rPr>
            </w:pPr>
            <w:r w:rsidRPr="00774D9D">
              <w:rPr>
                <w:b/>
              </w:rPr>
              <w:t>¿Cómo se llama el acento?</w:t>
            </w:r>
          </w:p>
        </w:tc>
        <w:tc>
          <w:tcPr>
            <w:tcW w:w="2158" w:type="dxa"/>
          </w:tcPr>
          <w:p w:rsidR="00774D9D" w:rsidRPr="00774D9D" w:rsidRDefault="00774D9D" w:rsidP="00774D9D">
            <w:pPr>
              <w:jc w:val="center"/>
              <w:rPr>
                <w:b/>
              </w:rPr>
            </w:pPr>
            <w:r w:rsidRPr="00774D9D">
              <w:rPr>
                <w:b/>
              </w:rPr>
              <w:t>¿Qué tipo de palabra es de acuerdo al acento?</w:t>
            </w:r>
          </w:p>
        </w:tc>
      </w:tr>
      <w:tr w:rsidR="00774D9D" w:rsidTr="00774D9D">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r>
      <w:tr w:rsidR="00774D9D" w:rsidTr="00774D9D">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r>
      <w:tr w:rsidR="00774D9D" w:rsidTr="00774D9D">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r>
      <w:tr w:rsidR="00774D9D" w:rsidTr="00774D9D">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r>
      <w:tr w:rsidR="00774D9D" w:rsidTr="00774D9D">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c>
          <w:tcPr>
            <w:tcW w:w="2158" w:type="dxa"/>
          </w:tcPr>
          <w:p w:rsidR="00774D9D" w:rsidRDefault="00774D9D" w:rsidP="00774D9D">
            <w:pPr>
              <w:jc w:val="both"/>
            </w:pPr>
          </w:p>
        </w:tc>
      </w:tr>
    </w:tbl>
    <w:p w:rsidR="00774D9D" w:rsidRDefault="00774D9D" w:rsidP="00774D9D">
      <w:pPr>
        <w:spacing w:after="0" w:line="240" w:lineRule="auto"/>
        <w:ind w:left="360"/>
        <w:jc w:val="both"/>
      </w:pPr>
    </w:p>
    <w:p w:rsidR="001268ED" w:rsidRDefault="00774D9D" w:rsidP="00774D9D">
      <w:pPr>
        <w:spacing w:after="0" w:line="240" w:lineRule="auto"/>
        <w:jc w:val="both"/>
      </w:pPr>
      <w:r>
        <w:t>De acuerdo al anterior ejercicio escribe un texto breve en el que usted responda las siguientes preguntas:</w:t>
      </w:r>
    </w:p>
    <w:p w:rsidR="00774D9D" w:rsidRDefault="00774D9D" w:rsidP="00774D9D">
      <w:pPr>
        <w:spacing w:after="0" w:line="240" w:lineRule="auto"/>
        <w:jc w:val="both"/>
        <w:rPr>
          <w:rFonts w:cs="Arial"/>
          <w:b/>
        </w:rPr>
      </w:pPr>
      <w:r w:rsidRPr="00774D9D">
        <w:rPr>
          <w:rFonts w:cs="Arial"/>
          <w:b/>
        </w:rPr>
        <w:t>¿Cuál es la importancia del acento en las palabras? ¿Cómo lo identifico? ¿Cómo se clasifican las palabras según su acento? ¿Qué tipos de acentos existen? ¿Cómo defino el acento? ¿Qué importancia tiene en la construcción de textos escritos orales?</w:t>
      </w:r>
    </w:p>
    <w:p w:rsidR="00EA1EEF" w:rsidRDefault="00EA1EEF" w:rsidP="00774D9D">
      <w:pPr>
        <w:spacing w:after="0" w:line="240" w:lineRule="auto"/>
        <w:jc w:val="both"/>
        <w:rPr>
          <w:rFonts w:cs="Arial"/>
          <w:b/>
        </w:rPr>
      </w:pPr>
    </w:p>
    <w:p w:rsidR="00EA1EEF" w:rsidRDefault="00EA1EEF" w:rsidP="00C820E5">
      <w:pPr>
        <w:spacing w:after="0" w:line="240" w:lineRule="auto"/>
        <w:jc w:val="both"/>
        <w:rPr>
          <w:rFonts w:cs="Arial"/>
        </w:rPr>
      </w:pPr>
      <w:r>
        <w:rPr>
          <w:rFonts w:cs="Arial"/>
        </w:rPr>
        <w:t xml:space="preserve">Ahora bien, volvamos </w:t>
      </w:r>
      <w:r w:rsidR="00C820E5">
        <w:rPr>
          <w:rFonts w:cs="Arial"/>
        </w:rPr>
        <w:t xml:space="preserve">a los textos narrativos, pero especialmente en lo que concierne a la idea de </w:t>
      </w:r>
      <w:r>
        <w:rPr>
          <w:rFonts w:cs="Arial"/>
        </w:rPr>
        <w:t>personajes, la historia, el tiempo</w:t>
      </w:r>
      <w:r w:rsidR="00574932">
        <w:rPr>
          <w:rFonts w:cs="Arial"/>
        </w:rPr>
        <w:t xml:space="preserve"> o lugar, que constituyen otros elementos que caracterizan o dan cuenta de lo narrativo. Interesa en este aspecto que construyas una historia real o no en el que uno de los personajes sea usted mismo, y los temas que se tejen en la construcción de la historia tenga que ver con algo de la navidad o fin de año vivida por usted. Un elemento </w:t>
      </w:r>
      <w:r w:rsidR="00574932">
        <w:rPr>
          <w:rFonts w:cs="Arial"/>
        </w:rPr>
        <w:lastRenderedPageBreak/>
        <w:t xml:space="preserve">importante a tener en cuenta en el desarrollo de este punto, es el que tiene que ver con la </w:t>
      </w:r>
      <w:r w:rsidR="00574932" w:rsidRPr="00574932">
        <w:rPr>
          <w:rFonts w:cs="Arial"/>
          <w:b/>
        </w:rPr>
        <w:t>descripción</w:t>
      </w:r>
      <w:r w:rsidR="00574932">
        <w:rPr>
          <w:rFonts w:cs="Arial"/>
          <w:b/>
        </w:rPr>
        <w:t xml:space="preserve">, debes por lo tanto, recuperar el concepto y aplicarlo en los personajes y en los lugares que se presenten en el texto narrativo que construirás. </w:t>
      </w:r>
      <w:r w:rsidR="00574932">
        <w:rPr>
          <w:rFonts w:cs="Arial"/>
        </w:rPr>
        <w:t xml:space="preserve"> La extensión no podrá ser inferior a 3 cuartillas (hojas tamaño carta). </w:t>
      </w:r>
    </w:p>
    <w:p w:rsidR="000B5A44" w:rsidRDefault="000B5A44" w:rsidP="00C820E5">
      <w:pPr>
        <w:spacing w:after="0" w:line="240" w:lineRule="auto"/>
        <w:jc w:val="both"/>
        <w:rPr>
          <w:rFonts w:cs="Arial"/>
        </w:rPr>
      </w:pPr>
    </w:p>
    <w:p w:rsidR="000B5A44" w:rsidRPr="00AB1A6A" w:rsidRDefault="000B5A44" w:rsidP="000B5A44">
      <w:pPr>
        <w:spacing w:after="0" w:line="240" w:lineRule="auto"/>
        <w:jc w:val="both"/>
        <w:rPr>
          <w:rFonts w:ascii="Arial" w:hAnsi="Arial" w:cs="Arial"/>
          <w:b/>
          <w:sz w:val="18"/>
          <w:szCs w:val="18"/>
        </w:rPr>
      </w:pPr>
      <w:r>
        <w:rPr>
          <w:rFonts w:ascii="Arial" w:hAnsi="Arial" w:cs="Arial"/>
          <w:b/>
          <w:sz w:val="18"/>
          <w:szCs w:val="18"/>
        </w:rPr>
        <w:t xml:space="preserve">Pasemos a otro elemento importante en la construcción de textos, pero sobre todo en el proceso lector. Y para ello te propongo que leas </w:t>
      </w:r>
      <w:r w:rsidRPr="00AB1A6A">
        <w:rPr>
          <w:rFonts w:ascii="Arial" w:hAnsi="Arial" w:cs="Arial"/>
          <w:b/>
          <w:sz w:val="18"/>
          <w:szCs w:val="18"/>
        </w:rPr>
        <w:t>atención</w:t>
      </w:r>
      <w:r>
        <w:rPr>
          <w:rFonts w:ascii="Arial" w:hAnsi="Arial" w:cs="Arial"/>
          <w:b/>
          <w:sz w:val="18"/>
          <w:szCs w:val="18"/>
        </w:rPr>
        <w:t xml:space="preserve"> las siguientes líneas</w:t>
      </w:r>
      <w:r w:rsidRPr="00AB1A6A">
        <w:rPr>
          <w:rFonts w:ascii="Arial" w:hAnsi="Arial" w:cs="Arial"/>
          <w:b/>
          <w:sz w:val="18"/>
          <w:szCs w:val="18"/>
        </w:rPr>
        <w:t>:</w:t>
      </w:r>
    </w:p>
    <w:p w:rsidR="000B5A44" w:rsidRPr="00AB1A6A" w:rsidRDefault="000B5A44" w:rsidP="000B5A44">
      <w:pPr>
        <w:spacing w:after="0" w:line="240" w:lineRule="auto"/>
        <w:jc w:val="both"/>
        <w:rPr>
          <w:rFonts w:ascii="Arial" w:hAnsi="Arial" w:cs="Arial"/>
          <w:b/>
          <w:sz w:val="18"/>
          <w:szCs w:val="18"/>
        </w:rPr>
      </w:pPr>
    </w:p>
    <w:p w:rsidR="000B5A44" w:rsidRPr="00AB1A6A" w:rsidRDefault="000B5A44" w:rsidP="000B5A44">
      <w:pPr>
        <w:spacing w:after="0" w:line="240" w:lineRule="auto"/>
        <w:jc w:val="both"/>
        <w:rPr>
          <w:rFonts w:ascii="Arial" w:hAnsi="Arial" w:cs="Arial"/>
          <w:b/>
          <w:sz w:val="18"/>
          <w:szCs w:val="18"/>
        </w:rPr>
      </w:pPr>
      <w:r w:rsidRPr="00AB1A6A">
        <w:rPr>
          <w:rFonts w:ascii="Arial" w:hAnsi="Arial" w:cs="Arial"/>
          <w:b/>
          <w:sz w:val="18"/>
          <w:szCs w:val="18"/>
        </w:rPr>
        <w:t xml:space="preserve">La respiración del texto </w:t>
      </w:r>
    </w:p>
    <w:p w:rsidR="000B5A44" w:rsidRPr="00AB1A6A" w:rsidRDefault="000B5A44" w:rsidP="000B5A44">
      <w:pPr>
        <w:spacing w:after="0" w:line="240" w:lineRule="auto"/>
        <w:jc w:val="both"/>
        <w:rPr>
          <w:rFonts w:ascii="Arial" w:hAnsi="Arial" w:cs="Arial"/>
          <w:sz w:val="18"/>
          <w:szCs w:val="18"/>
        </w:rPr>
      </w:pPr>
      <w:r w:rsidRPr="00AB1A6A">
        <w:rPr>
          <w:rFonts w:ascii="Arial" w:hAnsi="Arial" w:cs="Arial"/>
          <w:b/>
          <w:sz w:val="18"/>
          <w:szCs w:val="18"/>
        </w:rPr>
        <w:t>El punto y aparte</w:t>
      </w:r>
      <w:r w:rsidRPr="00AB1A6A">
        <w:rPr>
          <w:rFonts w:ascii="Arial" w:hAnsi="Arial" w:cs="Arial"/>
          <w:sz w:val="18"/>
          <w:szCs w:val="18"/>
        </w:rPr>
        <w:t xml:space="preserve"> le permite respirar al texto: es una pausa, un blanco, y también un descanso para el lector. Cuando llegamos a un punto y aparte, podemos levantar la vista y reflexionar sobre lo que acabamos de leer. Pero no es ésta la única función del punto y aparte. Su función principal es la de dividir el texto en párrafos, en bloques de oraciones. ¿Y para qué dividir el texto? Para ayudar al lector a avanzar gradualmente, a organizar en su cabeza la información que va recibiendo. </w:t>
      </w:r>
    </w:p>
    <w:p w:rsidR="000B5A44" w:rsidRPr="00AB1A6A" w:rsidRDefault="000B5A44" w:rsidP="000B5A44">
      <w:pPr>
        <w:spacing w:after="0" w:line="240" w:lineRule="auto"/>
        <w:jc w:val="both"/>
        <w:rPr>
          <w:rFonts w:ascii="Arial" w:hAnsi="Arial" w:cs="Arial"/>
          <w:sz w:val="18"/>
          <w:szCs w:val="18"/>
        </w:rPr>
      </w:pPr>
    </w:p>
    <w:p w:rsidR="000B5A44" w:rsidRPr="00AB1A6A" w:rsidRDefault="000B5A44" w:rsidP="000B5A44">
      <w:pPr>
        <w:spacing w:after="0" w:line="240" w:lineRule="auto"/>
        <w:jc w:val="both"/>
        <w:rPr>
          <w:rFonts w:ascii="Arial" w:hAnsi="Arial" w:cs="Arial"/>
          <w:sz w:val="18"/>
          <w:szCs w:val="18"/>
        </w:rPr>
      </w:pPr>
      <w:r w:rsidRPr="00AB1A6A">
        <w:rPr>
          <w:rFonts w:ascii="Arial" w:hAnsi="Arial" w:cs="Arial"/>
          <w:sz w:val="18"/>
          <w:szCs w:val="18"/>
        </w:rPr>
        <w:t xml:space="preserve">En un relato, el punto y aparte puede dar paso a una descripción detallada de un lugar o de un personaje, a un hecho o una acción importante para la continuidad de la historia, a la aparición o intervención de un nuevo personaje o de un personaje distinto a los mencionados hasta entonces, a un cambio de escenario o lugar de la acción, a un avance o retroceso en el tiempo que nos ubica en un momento anterior o posterior... </w:t>
      </w:r>
    </w:p>
    <w:p w:rsidR="000B5A44" w:rsidRPr="00AB1A6A" w:rsidRDefault="000B5A44" w:rsidP="000B5A44">
      <w:pPr>
        <w:spacing w:after="0" w:line="240" w:lineRule="auto"/>
        <w:jc w:val="both"/>
        <w:rPr>
          <w:rFonts w:ascii="Arial" w:hAnsi="Arial" w:cs="Arial"/>
          <w:sz w:val="18"/>
          <w:szCs w:val="18"/>
        </w:rPr>
      </w:pPr>
    </w:p>
    <w:p w:rsidR="000B5A44" w:rsidRDefault="000B5A44" w:rsidP="000B5A44">
      <w:pPr>
        <w:spacing w:after="0" w:line="240" w:lineRule="auto"/>
        <w:jc w:val="both"/>
        <w:rPr>
          <w:rFonts w:ascii="Arial" w:hAnsi="Arial" w:cs="Arial"/>
          <w:sz w:val="18"/>
          <w:szCs w:val="18"/>
        </w:rPr>
      </w:pPr>
      <w:r>
        <w:rPr>
          <w:rFonts w:ascii="Arial" w:hAnsi="Arial" w:cs="Arial"/>
          <w:sz w:val="18"/>
          <w:szCs w:val="18"/>
        </w:rPr>
        <w:t xml:space="preserve">Ahora si la actividad. </w:t>
      </w:r>
    </w:p>
    <w:p w:rsidR="000B5A44" w:rsidRPr="00AB1A6A" w:rsidRDefault="000B5A44" w:rsidP="000B5A44">
      <w:pPr>
        <w:spacing w:after="0" w:line="240" w:lineRule="auto"/>
        <w:jc w:val="both"/>
        <w:rPr>
          <w:rFonts w:ascii="Arial" w:hAnsi="Arial" w:cs="Arial"/>
          <w:sz w:val="18"/>
          <w:szCs w:val="18"/>
        </w:rPr>
      </w:pPr>
      <w:r w:rsidRPr="00AB1A6A">
        <w:rPr>
          <w:rFonts w:ascii="Arial" w:hAnsi="Arial" w:cs="Arial"/>
          <w:sz w:val="18"/>
          <w:szCs w:val="18"/>
        </w:rPr>
        <w:t xml:space="preserve">Re-escribe el texto </w:t>
      </w:r>
      <w:r>
        <w:rPr>
          <w:rFonts w:ascii="Arial" w:hAnsi="Arial" w:cs="Arial"/>
          <w:sz w:val="18"/>
          <w:szCs w:val="18"/>
        </w:rPr>
        <w:t xml:space="preserve">“Tengo un monstruo en el bolsillo” </w:t>
      </w:r>
      <w:r w:rsidRPr="00AB1A6A">
        <w:rPr>
          <w:rFonts w:ascii="Arial" w:hAnsi="Arial" w:cs="Arial"/>
          <w:sz w:val="18"/>
          <w:szCs w:val="18"/>
        </w:rPr>
        <w:t>coloc</w:t>
      </w:r>
      <w:r>
        <w:rPr>
          <w:rFonts w:ascii="Arial" w:hAnsi="Arial" w:cs="Arial"/>
          <w:sz w:val="18"/>
          <w:szCs w:val="18"/>
        </w:rPr>
        <w:t xml:space="preserve">ando un ‘punto y aparte’ en </w:t>
      </w:r>
      <w:r>
        <w:rPr>
          <w:rFonts w:ascii="Arial" w:hAnsi="Arial" w:cs="Arial"/>
          <w:b/>
          <w:sz w:val="18"/>
          <w:szCs w:val="18"/>
        </w:rPr>
        <w:t xml:space="preserve">(3) </w:t>
      </w:r>
      <w:r w:rsidRPr="00AB1A6A">
        <w:rPr>
          <w:rFonts w:ascii="Arial" w:hAnsi="Arial" w:cs="Arial"/>
          <w:sz w:val="18"/>
          <w:szCs w:val="18"/>
        </w:rPr>
        <w:t>opor</w:t>
      </w:r>
      <w:r>
        <w:rPr>
          <w:rFonts w:ascii="Arial" w:hAnsi="Arial" w:cs="Arial"/>
          <w:sz w:val="18"/>
          <w:szCs w:val="18"/>
        </w:rPr>
        <w:t xml:space="preserve">tunidades hasta formar </w:t>
      </w:r>
      <w:r w:rsidRPr="000B5A44">
        <w:rPr>
          <w:rFonts w:ascii="Arial" w:hAnsi="Arial" w:cs="Arial"/>
          <w:b/>
          <w:sz w:val="18"/>
          <w:szCs w:val="18"/>
        </w:rPr>
        <w:t>3</w:t>
      </w:r>
      <w:r w:rsidRPr="00AB1A6A">
        <w:rPr>
          <w:rFonts w:ascii="Arial" w:hAnsi="Arial" w:cs="Arial"/>
          <w:sz w:val="18"/>
          <w:szCs w:val="18"/>
        </w:rPr>
        <w:t xml:space="preserve"> párrafos y no ‘punto seguido’ como lo escribimos aquí. </w:t>
      </w:r>
    </w:p>
    <w:p w:rsidR="000B5A44" w:rsidRPr="00AB1A6A" w:rsidRDefault="000B5A44" w:rsidP="000B5A44">
      <w:pPr>
        <w:pStyle w:val="Prrafodelista"/>
        <w:numPr>
          <w:ilvl w:val="0"/>
          <w:numId w:val="2"/>
        </w:numPr>
        <w:spacing w:after="0" w:line="240" w:lineRule="auto"/>
        <w:ind w:left="0"/>
        <w:jc w:val="both"/>
        <w:rPr>
          <w:rFonts w:ascii="Arial" w:hAnsi="Arial" w:cs="Arial"/>
          <w:sz w:val="18"/>
          <w:szCs w:val="18"/>
        </w:rPr>
      </w:pPr>
      <w:r w:rsidRPr="00AB1A6A">
        <w:rPr>
          <w:rFonts w:ascii="Arial" w:hAnsi="Arial" w:cs="Arial"/>
          <w:sz w:val="18"/>
          <w:szCs w:val="18"/>
        </w:rPr>
        <w:t xml:space="preserve">Te has dado cuenta que el relato está en primera persona, pues es un ‘yo’ quien nos narra lo que le sucede. Cambia el personaje a tercera persona del singular (recuerda que corresponde a Ella o Él) y dale un nombre bien cómico, así como a los personajes restantes cámbiales el nombre. </w:t>
      </w:r>
    </w:p>
    <w:p w:rsidR="000B5A44" w:rsidRPr="00AB1A6A" w:rsidRDefault="000B5A44" w:rsidP="000B5A44">
      <w:pPr>
        <w:pStyle w:val="Prrafodelista"/>
        <w:numPr>
          <w:ilvl w:val="0"/>
          <w:numId w:val="2"/>
        </w:numPr>
        <w:spacing w:after="0" w:line="240" w:lineRule="auto"/>
        <w:ind w:left="0"/>
        <w:jc w:val="both"/>
        <w:rPr>
          <w:rFonts w:ascii="Arial" w:hAnsi="Arial" w:cs="Arial"/>
          <w:sz w:val="18"/>
          <w:szCs w:val="18"/>
        </w:rPr>
      </w:pPr>
      <w:r>
        <w:rPr>
          <w:rFonts w:ascii="Arial" w:hAnsi="Arial" w:cs="Arial"/>
          <w:sz w:val="18"/>
          <w:szCs w:val="18"/>
        </w:rPr>
        <w:t xml:space="preserve">Reflexionen y </w:t>
      </w:r>
      <w:r w:rsidRPr="00AB1A6A">
        <w:rPr>
          <w:rFonts w:ascii="Arial" w:hAnsi="Arial" w:cs="Arial"/>
          <w:sz w:val="18"/>
          <w:szCs w:val="18"/>
        </w:rPr>
        <w:t>Argument</w:t>
      </w:r>
      <w:r>
        <w:rPr>
          <w:rFonts w:ascii="Arial" w:hAnsi="Arial" w:cs="Arial"/>
          <w:sz w:val="18"/>
          <w:szCs w:val="18"/>
        </w:rPr>
        <w:t xml:space="preserve">en en equipo </w:t>
      </w:r>
      <w:r w:rsidRPr="00AB1A6A">
        <w:rPr>
          <w:rFonts w:ascii="Arial" w:hAnsi="Arial" w:cs="Arial"/>
          <w:sz w:val="18"/>
          <w:szCs w:val="18"/>
        </w:rPr>
        <w:t>sobre</w:t>
      </w:r>
      <w:r>
        <w:rPr>
          <w:rFonts w:ascii="Arial" w:hAnsi="Arial" w:cs="Arial"/>
          <w:sz w:val="18"/>
          <w:szCs w:val="18"/>
        </w:rPr>
        <w:t xml:space="preserve"> la importancia de aplicar en lo</w:t>
      </w:r>
      <w:r w:rsidRPr="00AB1A6A">
        <w:rPr>
          <w:rFonts w:ascii="Arial" w:hAnsi="Arial" w:cs="Arial"/>
          <w:sz w:val="18"/>
          <w:szCs w:val="18"/>
        </w:rPr>
        <w:t>s escritos el ‘punto y aparte’.</w:t>
      </w:r>
    </w:p>
    <w:p w:rsidR="000B5A44" w:rsidRPr="00AB1A6A" w:rsidRDefault="000B5A44" w:rsidP="000B5A44">
      <w:pPr>
        <w:spacing w:after="0" w:line="240" w:lineRule="auto"/>
        <w:jc w:val="both"/>
        <w:rPr>
          <w:rFonts w:ascii="Arial" w:hAnsi="Arial" w:cs="Arial"/>
          <w:sz w:val="18"/>
          <w:szCs w:val="18"/>
        </w:rPr>
      </w:pPr>
    </w:p>
    <w:p w:rsidR="000B5A44" w:rsidRPr="00AB1A6A" w:rsidRDefault="000B5A44" w:rsidP="000B5A44">
      <w:pPr>
        <w:spacing w:after="0" w:line="240" w:lineRule="auto"/>
        <w:jc w:val="center"/>
        <w:rPr>
          <w:rFonts w:ascii="Arial" w:hAnsi="Arial" w:cs="Arial"/>
          <w:b/>
          <w:sz w:val="18"/>
          <w:szCs w:val="18"/>
        </w:rPr>
      </w:pPr>
      <w:r w:rsidRPr="00AB1A6A">
        <w:rPr>
          <w:rFonts w:ascii="Arial" w:hAnsi="Arial" w:cs="Arial"/>
          <w:b/>
          <w:sz w:val="18"/>
          <w:szCs w:val="18"/>
        </w:rPr>
        <w:t>Tengo un monstruo en el bolsillo</w:t>
      </w:r>
    </w:p>
    <w:p w:rsidR="000B5A44" w:rsidRPr="00AB1A6A" w:rsidRDefault="000B5A44" w:rsidP="000B5A44">
      <w:pPr>
        <w:spacing w:after="0" w:line="240" w:lineRule="auto"/>
        <w:jc w:val="both"/>
        <w:rPr>
          <w:rFonts w:ascii="Arial" w:hAnsi="Arial" w:cs="Arial"/>
          <w:sz w:val="18"/>
          <w:szCs w:val="18"/>
        </w:rPr>
      </w:pPr>
      <w:r w:rsidRPr="00AB1A6A">
        <w:rPr>
          <w:rFonts w:ascii="Arial" w:hAnsi="Arial" w:cs="Arial"/>
          <w:sz w:val="18"/>
          <w:szCs w:val="18"/>
        </w:rPr>
        <w:t xml:space="preserve">“A mí cuando estoy preocupada se me revuelve el estómago. (Eso de los estómagos revueltos es cosa de mi abuela, como la cuestión de los nudos en la garganta y de las almas que se caen al suelo.) Y, como cualquiera puede darse cuenta, cuando los estómagos están revueltos la comida no les entra. Fue por eso que la noche del cumpleaños de </w:t>
      </w:r>
      <w:proofErr w:type="spellStart"/>
      <w:r w:rsidRPr="00AB1A6A">
        <w:rPr>
          <w:rFonts w:ascii="Arial" w:hAnsi="Arial" w:cs="Arial"/>
          <w:sz w:val="18"/>
          <w:szCs w:val="18"/>
        </w:rPr>
        <w:t>Yanina</w:t>
      </w:r>
      <w:proofErr w:type="spellEnd"/>
      <w:r w:rsidRPr="00AB1A6A">
        <w:rPr>
          <w:rFonts w:ascii="Arial" w:hAnsi="Arial" w:cs="Arial"/>
          <w:sz w:val="18"/>
          <w:szCs w:val="18"/>
        </w:rPr>
        <w:t xml:space="preserve"> le dije a mi mamá que no quería comer. (“Cada día estás más flaca”, “no sé cómo quieres crecer sin comer”, “la semana que viene te llevo con la doctora porque esto no puede seguir así”, etcétera: mi mamá no es partidaria de los estómagos revueltos.) Me fui corriendo a mi pieza, me puse el camisón y me metí a la cama. La falda escocesa se quedó tirada sobre mí silla. No me preocupé por ordenar nada y ni siquiera me lavé los dientes (eso, según mi mamá, me va a costar varias caries). Lo único que quería era acostarme, taparme bien con la cobija y pensar en todo lo que estaba pasando. Lo malo de ponerse a pensar es que el que piensa no puede organizar lo que va pensando. Por ejemplo, yo quería pensar ordenadamente en todo lo que había pasado esa semana y empezaba a pensar en cosas que no tenían nada que ver, esas salchichas con cara que había inventado la mamá de </w:t>
      </w:r>
      <w:proofErr w:type="spellStart"/>
      <w:r w:rsidRPr="00AB1A6A">
        <w:rPr>
          <w:rFonts w:ascii="Arial" w:hAnsi="Arial" w:cs="Arial"/>
          <w:sz w:val="18"/>
          <w:szCs w:val="18"/>
        </w:rPr>
        <w:t>Yanina</w:t>
      </w:r>
      <w:proofErr w:type="spellEnd"/>
      <w:r w:rsidRPr="00AB1A6A">
        <w:rPr>
          <w:rFonts w:ascii="Arial" w:hAnsi="Arial" w:cs="Arial"/>
          <w:sz w:val="18"/>
          <w:szCs w:val="18"/>
        </w:rPr>
        <w:t>, en la cara de Federico cuando me vio el broche y también sobre todo en esos dos o tres puntitos de sangre en el tobillo de Verónica. A cada rato me decía: “Yo no tengo la culpa. Fue mi monstruo”. “Mi monstruo y yo, yo y mi monstruo”, eso era lo que yo pensaba todo el tiempo. La falda escocesa seguía tirada en la silla. “¿Cómo hará para salir del bolsillo?”, me preguntaba. Al fin y al cabo no era la primera vez que mi monstruo tomaba las cosas por su cuenta y ¿saltaba?, ¿volaba?, ¿flotaba?, en busca de alimento. Tal vez si apagaba todas las luces y me quedaba quieta en la cama, espiando, podría verlo salir de su nido y volar por el aire. Pero no era muy probable. Ya se había comido el encaje de las tobilleras de Verónica. Y seguramente estaba lleno, sin hambre”.* *Graciela Montes, Tengo un monstruo en el bolsillo, México, 1992, p. 41 y 42.</w:t>
      </w:r>
    </w:p>
    <w:p w:rsidR="000B5A44" w:rsidRPr="00574932" w:rsidRDefault="000B5A44" w:rsidP="00C820E5">
      <w:pPr>
        <w:spacing w:after="0" w:line="240" w:lineRule="auto"/>
        <w:jc w:val="both"/>
        <w:rPr>
          <w:rFonts w:cs="Arial"/>
        </w:rPr>
      </w:pPr>
    </w:p>
    <w:p w:rsidR="00EA1EEF" w:rsidRDefault="00EA1EEF" w:rsidP="00774D9D">
      <w:pPr>
        <w:spacing w:after="0" w:line="240" w:lineRule="auto"/>
        <w:jc w:val="both"/>
      </w:pPr>
    </w:p>
    <w:p w:rsidR="00F1012E" w:rsidRDefault="000B5A44" w:rsidP="00F7010A">
      <w:pPr>
        <w:spacing w:after="0" w:line="240" w:lineRule="auto"/>
        <w:jc w:val="both"/>
      </w:pPr>
      <w:r>
        <w:t xml:space="preserve">Y para finalizar escribe un texto donde hagas una reflexión de la importancia de ser responsable con los compromisos que se adquieren cuando se ingresa a la Institución Educativa Loyola. ¿Cuáles son </w:t>
      </w:r>
      <w:r w:rsidR="00F1012E">
        <w:t>las bondades de ser responsable y</w:t>
      </w:r>
      <w:r>
        <w:t xml:space="preserve"> respetuoso con los padres y los educadores, así como con sus compañeros de clase? </w:t>
      </w:r>
      <w:r w:rsidR="00F1012E">
        <w:t>y en el que sea también posible leer, tus retos como hijo, hermano y estudiante para este año que comienza. Es importante señalar que para este último punto, el texto debe estar conformado por tres párrafos y unas líneas de conclusión. Así como buena ortografía y buena redacción.</w:t>
      </w:r>
    </w:p>
    <w:p w:rsidR="00F1012E" w:rsidRDefault="00F1012E" w:rsidP="00F7010A">
      <w:pPr>
        <w:spacing w:after="0" w:line="240" w:lineRule="auto"/>
        <w:jc w:val="both"/>
      </w:pPr>
    </w:p>
    <w:p w:rsidR="00F1012E" w:rsidRDefault="00F1012E" w:rsidP="00F7010A">
      <w:pPr>
        <w:spacing w:after="0" w:line="240" w:lineRule="auto"/>
        <w:jc w:val="both"/>
      </w:pPr>
    </w:p>
    <w:p w:rsidR="00F1012E" w:rsidRDefault="00F1012E" w:rsidP="00F7010A">
      <w:pPr>
        <w:spacing w:after="0" w:line="240" w:lineRule="auto"/>
        <w:jc w:val="both"/>
      </w:pPr>
      <w:r>
        <w:t>Todo el trabajo se sustentará en los días previstos por la IE para ello y ser entregado en físico (hojas tamaño carta, con las mínimas normas para la entrega de trabajos escritos)</w:t>
      </w:r>
      <w:bookmarkStart w:id="0" w:name="_GoBack"/>
      <w:bookmarkEnd w:id="0"/>
    </w:p>
    <w:p w:rsidR="00F1012E" w:rsidRDefault="00F1012E" w:rsidP="00F7010A">
      <w:pPr>
        <w:spacing w:after="0" w:line="240" w:lineRule="auto"/>
        <w:jc w:val="both"/>
      </w:pPr>
    </w:p>
    <w:p w:rsidR="00F1012E" w:rsidRDefault="00F1012E" w:rsidP="00F7010A">
      <w:pPr>
        <w:spacing w:after="0" w:line="240" w:lineRule="auto"/>
        <w:jc w:val="both"/>
      </w:pPr>
      <w:r>
        <w:t>César Alberto Sánchez Ospina</w:t>
      </w:r>
    </w:p>
    <w:p w:rsidR="00F1012E" w:rsidRDefault="00F1012E" w:rsidP="00F7010A">
      <w:pPr>
        <w:spacing w:after="0" w:line="240" w:lineRule="auto"/>
        <w:jc w:val="both"/>
      </w:pPr>
      <w:r>
        <w:t>Docente de lenguaje</w:t>
      </w:r>
    </w:p>
    <w:p w:rsidR="002B0B84" w:rsidRDefault="00F1012E" w:rsidP="00F1012E">
      <w:pPr>
        <w:spacing w:after="0" w:line="240" w:lineRule="auto"/>
        <w:jc w:val="both"/>
      </w:pPr>
      <w:r>
        <w:t xml:space="preserve">IE Loyola </w:t>
      </w:r>
    </w:p>
    <w:p w:rsidR="002B0B84" w:rsidRDefault="002B0B84" w:rsidP="00F7010A">
      <w:pPr>
        <w:spacing w:after="0" w:line="240" w:lineRule="auto"/>
        <w:jc w:val="both"/>
      </w:pPr>
    </w:p>
    <w:sectPr w:rsidR="002B0B84" w:rsidSect="00B86B18">
      <w:pgSz w:w="12240" w:h="15840"/>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altName w:val="Malgun Gothic"/>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9351F"/>
    <w:multiLevelType w:val="hybridMultilevel"/>
    <w:tmpl w:val="739A551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6330829"/>
    <w:multiLevelType w:val="hybridMultilevel"/>
    <w:tmpl w:val="D0E8E54E"/>
    <w:lvl w:ilvl="0" w:tplc="DA2E92C4">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798F"/>
    <w:rsid w:val="00033577"/>
    <w:rsid w:val="000B5A44"/>
    <w:rsid w:val="001268ED"/>
    <w:rsid w:val="00165DC2"/>
    <w:rsid w:val="001D18E7"/>
    <w:rsid w:val="002B0B84"/>
    <w:rsid w:val="0038142A"/>
    <w:rsid w:val="00381979"/>
    <w:rsid w:val="003948A5"/>
    <w:rsid w:val="005264ED"/>
    <w:rsid w:val="00574932"/>
    <w:rsid w:val="00593AC8"/>
    <w:rsid w:val="00594325"/>
    <w:rsid w:val="00674A4C"/>
    <w:rsid w:val="006D775C"/>
    <w:rsid w:val="00703DC4"/>
    <w:rsid w:val="00774D9D"/>
    <w:rsid w:val="008A6E5B"/>
    <w:rsid w:val="008A798F"/>
    <w:rsid w:val="00956061"/>
    <w:rsid w:val="009D5FDF"/>
    <w:rsid w:val="009F6F1E"/>
    <w:rsid w:val="00A0049A"/>
    <w:rsid w:val="00A81804"/>
    <w:rsid w:val="00A973A9"/>
    <w:rsid w:val="00AC1AFC"/>
    <w:rsid w:val="00B77946"/>
    <w:rsid w:val="00B86B18"/>
    <w:rsid w:val="00C33FAA"/>
    <w:rsid w:val="00C44D2A"/>
    <w:rsid w:val="00C820E5"/>
    <w:rsid w:val="00CE4C3C"/>
    <w:rsid w:val="00CF22F0"/>
    <w:rsid w:val="00DF64B7"/>
    <w:rsid w:val="00E9442C"/>
    <w:rsid w:val="00EA1EEF"/>
    <w:rsid w:val="00EE6F36"/>
    <w:rsid w:val="00F1012E"/>
    <w:rsid w:val="00F51A6D"/>
    <w:rsid w:val="00F54922"/>
    <w:rsid w:val="00F7010A"/>
    <w:rsid w:val="00FB320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75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5DC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65DC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268ED"/>
    <w:pPr>
      <w:ind w:left="720"/>
      <w:contextualSpacing/>
    </w:pPr>
  </w:style>
  <w:style w:type="table" w:styleId="Tablaconcuadrcula">
    <w:name w:val="Table Grid"/>
    <w:basedOn w:val="Tablanormal"/>
    <w:uiPriority w:val="39"/>
    <w:rsid w:val="00774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973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73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1648</Words>
  <Characters>9067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marina</cp:lastModifiedBy>
  <cp:revision>2</cp:revision>
  <dcterms:created xsi:type="dcterms:W3CDTF">2016-01-07T16:09:00Z</dcterms:created>
  <dcterms:modified xsi:type="dcterms:W3CDTF">2016-01-07T16:09:00Z</dcterms:modified>
</cp:coreProperties>
</file>